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0B4D" w14:textId="77777777" w:rsidR="002245A1" w:rsidRDefault="002245A1" w:rsidP="002245A1">
      <w:pPr>
        <w:spacing w:after="160" w:line="259" w:lineRule="auto"/>
        <w:ind w:left="0" w:right="0" w:firstLine="0"/>
        <w:jc w:val="left"/>
      </w:pPr>
    </w:p>
    <w:p w14:paraId="051C4A2A" w14:textId="77777777" w:rsidR="002245A1" w:rsidRDefault="002245A1" w:rsidP="002245A1">
      <w:pPr>
        <w:pStyle w:val="1"/>
        <w:spacing w:line="240" w:lineRule="auto"/>
        <w:ind w:left="5954" w:right="0"/>
        <w:jc w:val="right"/>
      </w:pPr>
      <w:r>
        <w:t xml:space="preserve">ПРИЛОЖЕНИЕ № 5 </w:t>
      </w:r>
    </w:p>
    <w:p w14:paraId="2955E1C9" w14:textId="77777777" w:rsidR="002245A1" w:rsidRDefault="002245A1" w:rsidP="002245A1">
      <w:pPr>
        <w:spacing w:after="0" w:line="240" w:lineRule="auto"/>
        <w:ind w:left="5670" w:right="0" w:hanging="10"/>
      </w:pPr>
      <w:r>
        <w:t xml:space="preserve">к  приказу УМЦ БФ «Старость в радость» от 12 мая 2021 года  № 47 </w:t>
      </w:r>
    </w:p>
    <w:p w14:paraId="5EC39C28" w14:textId="77777777" w:rsidR="002245A1" w:rsidRDefault="002245A1" w:rsidP="002245A1">
      <w:pPr>
        <w:spacing w:after="120" w:line="240" w:lineRule="auto"/>
        <w:ind w:left="0" w:right="0" w:firstLine="0"/>
        <w:jc w:val="right"/>
      </w:pPr>
      <w:r>
        <w:t xml:space="preserve"> </w:t>
      </w:r>
    </w:p>
    <w:p w14:paraId="114A96F5" w14:textId="341B6A1D" w:rsidR="002245A1" w:rsidRDefault="002245A1" w:rsidP="002245A1">
      <w:pPr>
        <w:spacing w:after="0" w:line="240" w:lineRule="auto"/>
        <w:ind w:left="646" w:right="0" w:hanging="53"/>
        <w:jc w:val="center"/>
      </w:pPr>
      <w:r>
        <w:rPr>
          <w:b/>
        </w:rPr>
        <w:t>Положение о формах, периодичности и порядке текущего контроля успеваемости,</w:t>
      </w:r>
      <w:r w:rsidRPr="00474005">
        <w:rPr>
          <w:b/>
          <w:bCs/>
          <w:szCs w:val="28"/>
        </w:rPr>
        <w:t xml:space="preserve"> </w:t>
      </w:r>
      <w:r w:rsidRPr="00556048">
        <w:rPr>
          <w:b/>
          <w:bCs/>
          <w:szCs w:val="28"/>
        </w:rPr>
        <w:t>промежуточной и</w:t>
      </w:r>
      <w:r>
        <w:rPr>
          <w:b/>
        </w:rPr>
        <w:t xml:space="preserve">  итоговой аттестации обучающихся в Учебно-методическом центре Благотворительного фонда помощи пожилым людям и инвалидам «Старость в радость»</w:t>
      </w:r>
    </w:p>
    <w:p w14:paraId="758DE21C" w14:textId="77777777" w:rsidR="002245A1" w:rsidRDefault="002245A1" w:rsidP="002245A1">
      <w:pPr>
        <w:spacing w:after="120" w:line="240" w:lineRule="auto"/>
        <w:ind w:left="718" w:right="0" w:firstLine="0"/>
        <w:jc w:val="left"/>
      </w:pPr>
      <w:r>
        <w:t xml:space="preserve"> </w:t>
      </w:r>
    </w:p>
    <w:p w14:paraId="5F283359" w14:textId="77777777" w:rsidR="002245A1" w:rsidRDefault="002245A1" w:rsidP="002245A1">
      <w:pPr>
        <w:spacing w:after="120" w:line="240" w:lineRule="auto"/>
        <w:ind w:left="718" w:right="0" w:firstLine="0"/>
        <w:jc w:val="left"/>
      </w:pPr>
      <w:r>
        <w:t xml:space="preserve"> </w:t>
      </w:r>
    </w:p>
    <w:p w14:paraId="2446BBD2" w14:textId="77777777" w:rsidR="002245A1" w:rsidRDefault="002245A1" w:rsidP="002245A1">
      <w:pPr>
        <w:numPr>
          <w:ilvl w:val="0"/>
          <w:numId w:val="1"/>
        </w:numPr>
        <w:spacing w:after="120" w:line="240" w:lineRule="auto"/>
        <w:ind w:right="0"/>
      </w:pPr>
      <w:r>
        <w:t xml:space="preserve">Настоящее Положение разработано в соответствии с Федеральным законом от 29.12.2012 № 273-ФЗ «Об образовании в Российской Федерации», приказом Министерства образования и науки РФ от 01.07.2013 № 499 «Об утверждении порядка организации и осуществления образовательной деятельности по дополнительным профессиональным программам», Уставом Благотворительного фонда помощи пожилым людям и инвалидам «Старость в радость» (далее - Фонд).  </w:t>
      </w:r>
    </w:p>
    <w:p w14:paraId="48A01CA3" w14:textId="77777777" w:rsidR="002245A1" w:rsidRDefault="002245A1" w:rsidP="002245A1">
      <w:pPr>
        <w:numPr>
          <w:ilvl w:val="0"/>
          <w:numId w:val="1"/>
        </w:numPr>
        <w:spacing w:after="120" w:line="240" w:lineRule="auto"/>
        <w:ind w:right="0"/>
      </w:pPr>
      <w:r>
        <w:t xml:space="preserve">Настоящее Положение определяет формы, периодичность и порядок текущего контроля успеваемости, промежуточной и итоговой аттестации обучающихся, обучающихся по дополнительным профессиональным программам повышения квалификации в Учебно-методическом центре.  </w:t>
      </w:r>
    </w:p>
    <w:p w14:paraId="41777FA4" w14:textId="77777777" w:rsidR="002245A1" w:rsidRDefault="002245A1" w:rsidP="002245A1">
      <w:pPr>
        <w:numPr>
          <w:ilvl w:val="0"/>
          <w:numId w:val="1"/>
        </w:numPr>
        <w:spacing w:after="120" w:line="240" w:lineRule="auto"/>
        <w:ind w:right="0"/>
      </w:pPr>
      <w:r>
        <w:t xml:space="preserve">Учебно-методический центр самостоятелен в выборе системы оценок, формы, порядка и периодичности текущего контроля (аттестации), промежуточной и итоговой аттестации обучающихся. </w:t>
      </w:r>
    </w:p>
    <w:p w14:paraId="20689C09" w14:textId="77777777" w:rsidR="002245A1" w:rsidRDefault="002245A1" w:rsidP="002245A1">
      <w:pPr>
        <w:numPr>
          <w:ilvl w:val="0"/>
          <w:numId w:val="1"/>
        </w:numPr>
        <w:spacing w:after="120" w:line="240" w:lineRule="auto"/>
        <w:ind w:right="0"/>
      </w:pPr>
      <w:r>
        <w:t xml:space="preserve">Формы и виды итоговой аттестации устанавливаются образовательной организацией самостоятельно и закрепляются в дополнительной профессиональной программе. </w:t>
      </w:r>
    </w:p>
    <w:p w14:paraId="6836B67F" w14:textId="77777777" w:rsidR="002245A1" w:rsidRDefault="002245A1" w:rsidP="002245A1">
      <w:pPr>
        <w:numPr>
          <w:ilvl w:val="0"/>
          <w:numId w:val="1"/>
        </w:numPr>
        <w:spacing w:after="120" w:line="240" w:lineRule="auto"/>
        <w:ind w:right="0"/>
      </w:pPr>
      <w:r>
        <w:t xml:space="preserve">Освоение образовательных программ завершается итоговой аттестацией обучающихся в форме зачета и (или) экзамена.  </w:t>
      </w:r>
    </w:p>
    <w:p w14:paraId="16040CF1" w14:textId="77777777" w:rsidR="002245A1" w:rsidRDefault="002245A1" w:rsidP="002245A1">
      <w:pPr>
        <w:numPr>
          <w:ilvl w:val="0"/>
          <w:numId w:val="1"/>
        </w:numPr>
        <w:spacing w:after="120" w:line="240" w:lineRule="auto"/>
        <w:ind w:right="0"/>
      </w:pPr>
      <w:r>
        <w:t xml:space="preserve">Формами контроля качества усвоения содержания образовательной программы являются: </w:t>
      </w:r>
    </w:p>
    <w:p w14:paraId="3471351F" w14:textId="77777777" w:rsidR="002245A1" w:rsidRDefault="002245A1" w:rsidP="002245A1">
      <w:pPr>
        <w:numPr>
          <w:ilvl w:val="0"/>
          <w:numId w:val="2"/>
        </w:numPr>
        <w:spacing w:after="120" w:line="240" w:lineRule="auto"/>
        <w:ind w:right="0" w:hanging="732"/>
      </w:pPr>
      <w:r>
        <w:t xml:space="preserve">формы письменной проверки; </w:t>
      </w:r>
    </w:p>
    <w:p w14:paraId="760FA93F" w14:textId="77777777" w:rsidR="002245A1" w:rsidRDefault="002245A1" w:rsidP="002245A1">
      <w:pPr>
        <w:numPr>
          <w:ilvl w:val="0"/>
          <w:numId w:val="2"/>
        </w:numPr>
        <w:spacing w:after="120" w:line="240" w:lineRule="auto"/>
        <w:ind w:right="0" w:hanging="732"/>
      </w:pPr>
      <w:r>
        <w:t xml:space="preserve">формы устной проверки; </w:t>
      </w:r>
    </w:p>
    <w:p w14:paraId="51DCBE90" w14:textId="77777777" w:rsidR="002245A1" w:rsidRDefault="002245A1" w:rsidP="002245A1">
      <w:pPr>
        <w:numPr>
          <w:ilvl w:val="0"/>
          <w:numId w:val="2"/>
        </w:numPr>
        <w:spacing w:after="120" w:line="240" w:lineRule="auto"/>
        <w:ind w:right="0" w:hanging="732"/>
      </w:pPr>
      <w:r>
        <w:t xml:space="preserve">комбинированные формы проверки. </w:t>
      </w:r>
    </w:p>
    <w:p w14:paraId="1C876AB7" w14:textId="77777777" w:rsidR="002245A1" w:rsidRDefault="002245A1" w:rsidP="002245A1">
      <w:pPr>
        <w:spacing w:after="120" w:line="240" w:lineRule="auto"/>
        <w:ind w:left="-5" w:right="0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Преподавателем может проводиться текущая аттестация в пределах обычных форм занятий, которая выполняет одновременно обучающую функцию. </w:t>
      </w:r>
    </w:p>
    <w:p w14:paraId="12159E23" w14:textId="77777777" w:rsidR="002245A1" w:rsidRDefault="002245A1" w:rsidP="002245A1">
      <w:pPr>
        <w:spacing w:after="120" w:line="240" w:lineRule="auto"/>
        <w:ind w:left="-5" w:right="0"/>
      </w:pPr>
      <w:r>
        <w:lastRenderedPageBreak/>
        <w:t>8.</w:t>
      </w:r>
      <w:r>
        <w:rPr>
          <w:rFonts w:ascii="Arial" w:eastAsia="Arial" w:hAnsi="Arial" w:cs="Arial"/>
        </w:rPr>
        <w:t xml:space="preserve"> </w:t>
      </w:r>
      <w:r>
        <w:t xml:space="preserve">Текущая аттестация осуществляется для обеспечения оперативной связи между обучающимся и преподавателем, а также корректировки образовательной программы, методов, средств и форм обучения в процессе освоения обучающимися части (темы) конкретного учебного раздела. Текущая аттестация способствует повышению ответственности каждого преподавателя за качество обучения в группах, за степень усвоения каждым обучающимся содержания части (темы) конкретного учебного раздела. </w:t>
      </w:r>
    </w:p>
    <w:p w14:paraId="62606C45" w14:textId="77777777" w:rsidR="002245A1" w:rsidRDefault="002245A1" w:rsidP="002245A1">
      <w:pPr>
        <w:numPr>
          <w:ilvl w:val="0"/>
          <w:numId w:val="3"/>
        </w:numPr>
        <w:spacing w:after="120" w:line="240" w:lineRule="auto"/>
        <w:ind w:right="0"/>
      </w:pPr>
      <w:r>
        <w:t xml:space="preserve">Выбор форм текущей аттестации определяется с учетом контингента обучающихся и содержания части (темы) конкретного учебного раздела. Средствами текущей аттестации могут быть: деловая игра, контрольная работа, дискуссия/дебаты, собеседование, тест и др. </w:t>
      </w:r>
    </w:p>
    <w:p w14:paraId="28267ED1" w14:textId="77777777" w:rsidR="002245A1" w:rsidRDefault="002245A1" w:rsidP="002245A1">
      <w:pPr>
        <w:numPr>
          <w:ilvl w:val="0"/>
          <w:numId w:val="3"/>
        </w:numPr>
        <w:spacing w:after="120" w:line="240" w:lineRule="auto"/>
        <w:ind w:right="0"/>
      </w:pPr>
      <w:r>
        <w:t xml:space="preserve">Промежуточная аттестация представляет собой </w:t>
      </w:r>
      <w:r w:rsidRPr="00474005">
        <w:t>установление уровня достижения результатов освоения учебных предметов, курсов, дисциплин (модулей), предусмотренных Образовательной программой. Промежуточная аттестация проводится с целью повышения ответственности педагогов и обучающихся за результаты образовательного процесса, за объективность оценки уровня усвоения обучающимися Образовательных программ в период прохождения обучения.</w:t>
      </w:r>
    </w:p>
    <w:p w14:paraId="67DBD30B" w14:textId="77777777" w:rsidR="002245A1" w:rsidRDefault="002245A1" w:rsidP="002245A1">
      <w:pPr>
        <w:numPr>
          <w:ilvl w:val="0"/>
          <w:numId w:val="3"/>
        </w:numPr>
        <w:spacing w:after="120" w:line="240" w:lineRule="auto"/>
        <w:ind w:right="0"/>
      </w:pPr>
      <w:r>
        <w:t>Промежуточная аттестация проводится как оценка результатов обучения за определённый промежуток учебного времени или по результатам изучения раздела, модуля, дисциплины.</w:t>
      </w:r>
    </w:p>
    <w:p w14:paraId="773C32E5" w14:textId="77777777" w:rsidR="002245A1" w:rsidRDefault="002245A1" w:rsidP="002245A1">
      <w:pPr>
        <w:numPr>
          <w:ilvl w:val="0"/>
          <w:numId w:val="3"/>
        </w:numPr>
        <w:spacing w:after="120" w:line="240" w:lineRule="auto"/>
        <w:ind w:right="0"/>
      </w:pPr>
      <w:r>
        <w:t>Промежуточная аттестация включает в себя проверку теоретических знаний и практических умений и навыков, компетенций.</w:t>
      </w:r>
    </w:p>
    <w:p w14:paraId="5B797C97" w14:textId="77777777" w:rsidR="002245A1" w:rsidRDefault="002245A1" w:rsidP="002245A1">
      <w:pPr>
        <w:numPr>
          <w:ilvl w:val="0"/>
          <w:numId w:val="3"/>
        </w:numPr>
        <w:spacing w:after="120" w:line="240" w:lineRule="auto"/>
        <w:ind w:right="0"/>
      </w:pPr>
      <w:r>
        <w:t>Промежуточная аттестация может проводиться в следующих формах: экзамен, зачет, творческая работа, самостоятельная работа репродуктивного характера.</w:t>
      </w:r>
    </w:p>
    <w:p w14:paraId="5EADA15E" w14:textId="77777777" w:rsidR="002245A1" w:rsidRDefault="002245A1" w:rsidP="002245A1">
      <w:pPr>
        <w:numPr>
          <w:ilvl w:val="0"/>
          <w:numId w:val="3"/>
        </w:numPr>
        <w:spacing w:after="120" w:line="240" w:lineRule="auto"/>
        <w:ind w:right="0"/>
      </w:pPr>
      <w:r>
        <w:t>Промежуточная аттестация осуществляется педагогом раздела, модуля, дисциплины.</w:t>
      </w:r>
    </w:p>
    <w:p w14:paraId="46147E4C" w14:textId="77777777" w:rsidR="002245A1" w:rsidRDefault="002245A1" w:rsidP="002245A1">
      <w:pPr>
        <w:numPr>
          <w:ilvl w:val="0"/>
          <w:numId w:val="3"/>
        </w:numPr>
        <w:spacing w:after="120" w:line="240" w:lineRule="auto"/>
        <w:ind w:right="0"/>
      </w:pPr>
      <w:r>
        <w:t>Материалы для промежуточной аттестации разрабатываются   с учетом содержания образовательной программы.</w:t>
      </w:r>
    </w:p>
    <w:p w14:paraId="1B3DF9B6" w14:textId="77777777" w:rsidR="002245A1" w:rsidRDefault="002245A1" w:rsidP="002245A1">
      <w:pPr>
        <w:numPr>
          <w:ilvl w:val="0"/>
          <w:numId w:val="3"/>
        </w:numPr>
        <w:spacing w:after="120" w:line="240" w:lineRule="auto"/>
        <w:ind w:right="0"/>
      </w:pPr>
      <w:r>
        <w:t xml:space="preserve">Итоговая аттестация представляет собой форму оценки степени и уровня освоения обучающимися образовательной программы. Оценка качества освоения программ проводится в отношении соответствия результатов освоения программ заявленным целям и планируемым результатам обучения. </w:t>
      </w:r>
    </w:p>
    <w:p w14:paraId="33A17543" w14:textId="77777777" w:rsidR="002245A1" w:rsidRDefault="002245A1" w:rsidP="002245A1">
      <w:pPr>
        <w:numPr>
          <w:ilvl w:val="0"/>
          <w:numId w:val="3"/>
        </w:numPr>
        <w:spacing w:after="120" w:line="240" w:lineRule="auto"/>
        <w:ind w:right="0"/>
      </w:pPr>
      <w:r>
        <w:t xml:space="preserve">Итоговая аттестация проводится на основе принципов объективности и независимости оценки качества подготовки обучающихся. Итоговая аттестация является обязательной для обучающихся, завершающих обучение по программам повышения квалификации. </w:t>
      </w:r>
    </w:p>
    <w:p w14:paraId="541C6361" w14:textId="77777777" w:rsidR="002245A1" w:rsidRDefault="002245A1" w:rsidP="002245A1">
      <w:pPr>
        <w:numPr>
          <w:ilvl w:val="0"/>
          <w:numId w:val="3"/>
        </w:numPr>
        <w:spacing w:after="120" w:line="240" w:lineRule="auto"/>
        <w:ind w:right="0"/>
      </w:pPr>
      <w:r>
        <w:lastRenderedPageBreak/>
        <w:t xml:space="preserve">Итоговая аттестация обучающихся осуществляется аттестационной комиссией. Основными функциями аттестационной комиссии являются: </w:t>
      </w:r>
    </w:p>
    <w:p w14:paraId="601D6A7C" w14:textId="77777777" w:rsidR="002245A1" w:rsidRDefault="002245A1" w:rsidP="002245A1">
      <w:pPr>
        <w:spacing w:after="120" w:line="240" w:lineRule="auto"/>
        <w:ind w:left="710" w:right="0" w:firstLine="0"/>
      </w:pPr>
      <w:r>
        <w:t xml:space="preserve">- комплексная оценка уровня знаний и умений, компетенций обучающихся с учетом целей обучения, установленных требований к результатам освоения программы; </w:t>
      </w:r>
    </w:p>
    <w:p w14:paraId="638B069D" w14:textId="77777777" w:rsidR="002245A1" w:rsidRDefault="002245A1" w:rsidP="002245A1">
      <w:pPr>
        <w:spacing w:after="120" w:line="240" w:lineRule="auto"/>
        <w:ind w:left="710" w:right="0" w:firstLine="0"/>
      </w:pPr>
      <w:r>
        <w:t xml:space="preserve">- рассмотрение вопросов о предоставлении обучающимся по результатам освоения образовательной программы права заниматься профессиональной деятельностью в определённой области и (или) присвоения квалификации. </w:t>
      </w:r>
    </w:p>
    <w:p w14:paraId="6789A0A1" w14:textId="77777777" w:rsidR="002245A1" w:rsidRDefault="002245A1" w:rsidP="002245A1">
      <w:pPr>
        <w:numPr>
          <w:ilvl w:val="0"/>
          <w:numId w:val="3"/>
        </w:numPr>
        <w:spacing w:after="120" w:line="240" w:lineRule="auto"/>
        <w:ind w:right="0"/>
      </w:pPr>
      <w:r>
        <w:t xml:space="preserve">Аттестационную комиссию возглавляет председатель, который контролирует её деятельность, обеспечивает единство требований, предъявляемых к обучающимся. Председателем аттестационной комиссии назначается лицо из числа специалистов  Фонда или лиц, приглашаемых из сторонних организаций по профилю осваиваемой обучающимися образовательной программы. </w:t>
      </w:r>
    </w:p>
    <w:p w14:paraId="25E43A66" w14:textId="77777777" w:rsidR="002245A1" w:rsidRDefault="002245A1" w:rsidP="002245A1">
      <w:pPr>
        <w:numPr>
          <w:ilvl w:val="0"/>
          <w:numId w:val="3"/>
        </w:numPr>
        <w:spacing w:after="120" w:line="240" w:lineRule="auto"/>
        <w:ind w:right="0"/>
      </w:pPr>
      <w:r>
        <w:t xml:space="preserve">Состав аттестационной комиссии формируется из числа преподавательского состава Фонда или из числа лиц, приглашаемых из   сторонних организаций по профилю осваиваемой обучающимися образовательной программы. </w:t>
      </w:r>
    </w:p>
    <w:p w14:paraId="3FA122D6" w14:textId="77777777" w:rsidR="002245A1" w:rsidRDefault="002245A1" w:rsidP="002245A1">
      <w:pPr>
        <w:numPr>
          <w:ilvl w:val="0"/>
          <w:numId w:val="3"/>
        </w:numPr>
        <w:spacing w:after="120" w:line="240" w:lineRule="auto"/>
        <w:ind w:right="0"/>
      </w:pPr>
      <w:r>
        <w:t>Председатель и персональный состав итоговой аттестационной комиссии утверждается решением руководителя Учебно-методического центра БФ «Старость в радость». Количественный состав аттестационной комиссии не должен быть менее 3 человек, включая председателя.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Аттестационная комиссия формируется по каждой дополнительной профессиональной программе. Срок действия аттестационной комиссии – до завершения обучения соответствующей группы. </w:t>
      </w:r>
    </w:p>
    <w:p w14:paraId="23C24608" w14:textId="77777777" w:rsidR="002245A1" w:rsidRDefault="002245A1" w:rsidP="002245A1">
      <w:pPr>
        <w:numPr>
          <w:ilvl w:val="0"/>
          <w:numId w:val="3"/>
        </w:numPr>
        <w:spacing w:after="120" w:line="240" w:lineRule="auto"/>
        <w:ind w:right="0"/>
      </w:pPr>
      <w:r>
        <w:t xml:space="preserve">Решение аттестационной комиссии принимается на закрытых заседаниях простым большинством голосов членов комиссии, участвующих в заседании. При равном количестве голосов голос председателя является решающим. </w:t>
      </w:r>
    </w:p>
    <w:p w14:paraId="6F057606" w14:textId="77777777" w:rsidR="002245A1" w:rsidRDefault="002245A1" w:rsidP="002245A1">
      <w:pPr>
        <w:numPr>
          <w:ilvl w:val="0"/>
          <w:numId w:val="3"/>
        </w:numPr>
        <w:spacing w:after="120" w:line="240" w:lineRule="auto"/>
        <w:ind w:right="0"/>
      </w:pPr>
      <w:r>
        <w:t xml:space="preserve">Итоговая аттестация по дополнительным профессиональным программам повышения квалификации может осуществляться в таких видах, как: междисциплинарный экзамен,  зачёт, экзамен, защита реферата, защита итоговой аттестационной работы (образовательной программы, пособия, методики, инновационного проекта и др.), защита проекта, тестирование, собеседование, опрос, круглый стол, деловая игра или других видах, предусмотренных образовательной программой. </w:t>
      </w:r>
    </w:p>
    <w:p w14:paraId="3F8DAB35" w14:textId="77777777" w:rsidR="002245A1" w:rsidRDefault="002245A1" w:rsidP="002245A1">
      <w:pPr>
        <w:spacing w:after="120" w:line="240" w:lineRule="auto"/>
        <w:ind w:left="-5" w:right="0"/>
      </w:pPr>
      <w:r>
        <w:t xml:space="preserve">За защиты проектов могут привлекаться эксперты. Рецензии экспертов представляются аттестационной комиссии.  </w:t>
      </w:r>
    </w:p>
    <w:p w14:paraId="38EDE0CD" w14:textId="77777777" w:rsidR="002245A1" w:rsidRDefault="002245A1" w:rsidP="002245A1">
      <w:pPr>
        <w:numPr>
          <w:ilvl w:val="0"/>
          <w:numId w:val="3"/>
        </w:numPr>
        <w:spacing w:after="120" w:line="240" w:lineRule="auto"/>
        <w:ind w:right="0" w:firstLine="0"/>
      </w:pPr>
      <w:r>
        <w:lastRenderedPageBreak/>
        <w:t xml:space="preserve">По результатам любого из видов итоговых аттестационных испытаний, включенных в итоговую аттестацию, выставляются отметки по двухбалльной («удовлетворительно» («зачтено»), «неудовлетворительно» («не зачтено») или </w:t>
      </w:r>
      <w:proofErr w:type="spellStart"/>
      <w:r>
        <w:t>четырехбалльной</w:t>
      </w:r>
      <w:proofErr w:type="spellEnd"/>
      <w:r>
        <w:t xml:space="preserve"> системе («отлично», «хорошо», «удовлетворительно», «неудовлетворительно»). </w:t>
      </w:r>
    </w:p>
    <w:p w14:paraId="18D5FC6E" w14:textId="77777777" w:rsidR="002245A1" w:rsidRDefault="002245A1" w:rsidP="002245A1">
      <w:pPr>
        <w:numPr>
          <w:ilvl w:val="0"/>
          <w:numId w:val="3"/>
        </w:numPr>
        <w:spacing w:after="120" w:line="240" w:lineRule="auto"/>
        <w:ind w:right="0"/>
      </w:pPr>
      <w:r>
        <w:t xml:space="preserve">При осуществлении оценки уровня сформированности компетенций, умений и знаний обучающихся и выставлении отметки целесообразно использовать аддитивный принцип (принцип «сложения»): </w:t>
      </w:r>
    </w:p>
    <w:p w14:paraId="6441C746" w14:textId="77777777" w:rsidR="002245A1" w:rsidRDefault="002245A1" w:rsidP="002245A1">
      <w:pPr>
        <w:numPr>
          <w:ilvl w:val="0"/>
          <w:numId w:val="4"/>
        </w:numPr>
        <w:spacing w:after="120" w:line="240" w:lineRule="auto"/>
        <w:ind w:right="0"/>
      </w:pPr>
      <w:r>
        <w:t xml:space="preserve">отметка «неудовлетворительно» выставляется обучающемуся, не показавшему освоение планируемых результатов (знаний, умений, компетенций), предусмотренных программой, допустившему серьезные ошибки в выполнении предусмотренных программой заданий, не справившемуся с выполнением итоговой аттестационной работы; </w:t>
      </w:r>
    </w:p>
    <w:p w14:paraId="4A86B4ED" w14:textId="77777777" w:rsidR="002245A1" w:rsidRDefault="002245A1" w:rsidP="002245A1">
      <w:pPr>
        <w:numPr>
          <w:ilvl w:val="0"/>
          <w:numId w:val="4"/>
        </w:numPr>
        <w:spacing w:after="120" w:line="240" w:lineRule="auto"/>
        <w:ind w:right="0"/>
      </w:pPr>
      <w:r>
        <w:t xml:space="preserve">отметку «удовлетворительно» заслуживает обучающийся, показавший частичное освоение планируемых результатов (знаний, умений, компетенций), предусмотренных программой, сформированность не в полной мере новых компетенций и профессиональных умений для осуществления профессиональной деятельности, знакомый с литературой, публикациями по программе. Как правило, отметка "удовлетворительно" выставляется обучающимся, допустившим погрешности в итоговой квалификационной работе; </w:t>
      </w:r>
    </w:p>
    <w:p w14:paraId="2CD7C28A" w14:textId="77777777" w:rsidR="002245A1" w:rsidRDefault="002245A1" w:rsidP="002245A1">
      <w:pPr>
        <w:numPr>
          <w:ilvl w:val="0"/>
          <w:numId w:val="4"/>
        </w:numPr>
        <w:spacing w:after="120" w:line="240" w:lineRule="auto"/>
        <w:ind w:right="0"/>
      </w:pPr>
      <w:r>
        <w:t xml:space="preserve">отметку «хорошо» заслуживает обучающийся, показавший освоение планируемых результатов (знаний, умений, компетенций), предусмотренных программой, изучивших литературу, рекомендованную программой, способный к самостоятельному пополнению и обновлению знаний в ходе дальнейшего обучения и профессиональной деятельности; </w:t>
      </w:r>
    </w:p>
    <w:p w14:paraId="6C4EE4D3" w14:textId="77777777" w:rsidR="002245A1" w:rsidRDefault="002245A1" w:rsidP="002245A1">
      <w:pPr>
        <w:numPr>
          <w:ilvl w:val="0"/>
          <w:numId w:val="4"/>
        </w:numPr>
        <w:spacing w:after="120" w:line="240" w:lineRule="auto"/>
        <w:ind w:right="0"/>
      </w:pPr>
      <w:r>
        <w:t xml:space="preserve">отметку «отлично» заслуживает обучающийся, показавший полное освоение планируемых результатов (знаний, умений, компетенций), всестороннее и глубокое изучение литературы, публикаций;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 </w:t>
      </w:r>
    </w:p>
    <w:p w14:paraId="29AD5170" w14:textId="77777777" w:rsidR="002245A1" w:rsidRDefault="002245A1" w:rsidP="002245A1">
      <w:pPr>
        <w:numPr>
          <w:ilvl w:val="0"/>
          <w:numId w:val="5"/>
        </w:numPr>
        <w:spacing w:after="120" w:line="240" w:lineRule="auto"/>
        <w:ind w:right="0"/>
      </w:pPr>
      <w:r>
        <w:t xml:space="preserve">По результатам проведения итоговой аттестации обучающихся оформляется протокол или ведомость итоговой аттестации. </w:t>
      </w:r>
    </w:p>
    <w:p w14:paraId="791A06FB" w14:textId="77777777" w:rsidR="002245A1" w:rsidRDefault="002245A1" w:rsidP="002245A1">
      <w:pPr>
        <w:numPr>
          <w:ilvl w:val="0"/>
          <w:numId w:val="5"/>
        </w:numPr>
        <w:spacing w:after="120" w:line="240" w:lineRule="auto"/>
        <w:ind w:right="0"/>
      </w:pPr>
      <w:r>
        <w:t xml:space="preserve">Итоговая аттестация образовательных программ, реализуемых в заочной форме обучения, проводится с использованием дистанционных образовательных технологий и может проводиться в: режиме видеоконференцсвязи, в режиме компьютерного тестирования, в режиме обмена файлами (с использованием системы дистанционного обучения или электронной почты). </w:t>
      </w:r>
    </w:p>
    <w:p w14:paraId="768ACE74" w14:textId="77777777" w:rsidR="002245A1" w:rsidRDefault="002245A1" w:rsidP="002245A1">
      <w:pPr>
        <w:numPr>
          <w:ilvl w:val="0"/>
          <w:numId w:val="5"/>
        </w:numPr>
        <w:spacing w:after="120" w:line="240" w:lineRule="auto"/>
        <w:ind w:right="0"/>
      </w:pPr>
      <w:r>
        <w:t xml:space="preserve">Информация о проведении итоговой аттестации с применением дистанционных образовательных технологий, а также о дате, времени и </w:t>
      </w:r>
      <w:r>
        <w:lastRenderedPageBreak/>
        <w:t xml:space="preserve">способе выхода на связь для его прохождения доводится до обучающегося посредством передачи по электронной почте либо путем размещения информации в личном кабинете обучающегося в информационно-образовательной среде Учебно-методического центра БФ «Старость в радость», и другими доступными способами. </w:t>
      </w:r>
    </w:p>
    <w:p w14:paraId="461F4156" w14:textId="77777777" w:rsidR="002245A1" w:rsidRDefault="002245A1" w:rsidP="002245A1">
      <w:pPr>
        <w:numPr>
          <w:ilvl w:val="0"/>
          <w:numId w:val="5"/>
        </w:numPr>
        <w:spacing w:after="120" w:line="240" w:lineRule="auto"/>
        <w:ind w:right="0"/>
      </w:pPr>
      <w:r>
        <w:t xml:space="preserve">Необходимые технические условия проведения итоговой аттестации с применением дистанционных образовательных технологий для помещения, в котором находится обучающийся, обеспечивает сам обучающийся. </w:t>
      </w:r>
    </w:p>
    <w:p w14:paraId="381A4A32" w14:textId="77777777" w:rsidR="002245A1" w:rsidRDefault="002245A1" w:rsidP="002245A1">
      <w:pPr>
        <w:numPr>
          <w:ilvl w:val="0"/>
          <w:numId w:val="5"/>
        </w:numPr>
        <w:spacing w:after="120" w:line="240" w:lineRule="auto"/>
        <w:ind w:right="0"/>
      </w:pPr>
      <w:r>
        <w:t xml:space="preserve">При проведении аттестационных испытаний в режиме видеоконференции, применяемые технические средства и используемые помещения должны обеспечивать: </w:t>
      </w:r>
    </w:p>
    <w:p w14:paraId="639D44B7" w14:textId="77777777" w:rsidR="002245A1" w:rsidRDefault="002245A1" w:rsidP="002245A1">
      <w:pPr>
        <w:pStyle w:val="1"/>
        <w:spacing w:after="120" w:line="240" w:lineRule="auto"/>
        <w:ind w:left="10" w:right="0" w:firstLine="699"/>
        <w:jc w:val="both"/>
      </w:pPr>
      <w:r>
        <w:t xml:space="preserve">- идентификацию личности обучающегося, проходящего итоговую аттестацию; </w:t>
      </w:r>
    </w:p>
    <w:p w14:paraId="2362178B" w14:textId="77777777" w:rsidR="002245A1" w:rsidRDefault="002245A1" w:rsidP="002245A1">
      <w:pPr>
        <w:numPr>
          <w:ilvl w:val="0"/>
          <w:numId w:val="6"/>
        </w:numPr>
        <w:spacing w:after="120" w:line="240" w:lineRule="auto"/>
        <w:ind w:left="10" w:right="0" w:firstLine="699"/>
      </w:pPr>
      <w:r>
        <w:t xml:space="preserve">обзор обучающегося, проходящего итоговую аттестацию с возможностью контроля используемых им материалов; </w:t>
      </w:r>
    </w:p>
    <w:p w14:paraId="052DFB07" w14:textId="77777777" w:rsidR="002245A1" w:rsidRDefault="002245A1" w:rsidP="002245A1">
      <w:pPr>
        <w:numPr>
          <w:ilvl w:val="0"/>
          <w:numId w:val="6"/>
        </w:numPr>
        <w:spacing w:after="120" w:line="240" w:lineRule="auto"/>
        <w:ind w:left="10" w:right="0" w:firstLine="699"/>
      </w:pPr>
      <w:r>
        <w:t xml:space="preserve">качественную непрерывную видео-аудио трансляцию выступления обучающихся и членов аттестационной комиссии; </w:t>
      </w:r>
    </w:p>
    <w:p w14:paraId="5003F29D" w14:textId="77777777" w:rsidR="002245A1" w:rsidRDefault="002245A1" w:rsidP="002245A1">
      <w:pPr>
        <w:numPr>
          <w:ilvl w:val="0"/>
          <w:numId w:val="6"/>
        </w:numPr>
        <w:spacing w:after="120" w:line="240" w:lineRule="auto"/>
        <w:ind w:left="10" w:right="0" w:firstLine="699"/>
      </w:pPr>
      <w:r>
        <w:t xml:space="preserve">возможность демонстрации обучающимся презентационных материалов во время его выступления членам аттестационной комиссии; </w:t>
      </w:r>
    </w:p>
    <w:p w14:paraId="427F5E48" w14:textId="77777777" w:rsidR="002245A1" w:rsidRDefault="002245A1" w:rsidP="002245A1">
      <w:pPr>
        <w:numPr>
          <w:ilvl w:val="0"/>
          <w:numId w:val="6"/>
        </w:numPr>
        <w:spacing w:after="120" w:line="240" w:lineRule="auto"/>
        <w:ind w:left="10" w:right="0" w:firstLine="699"/>
      </w:pPr>
      <w:r>
        <w:t xml:space="preserve">возможность для членов аттестационной комиссии задавать вопросы, а для обучающегося, проходящего итоговую аттестацию, отвечать на них как в процессе сдачи итоговой аттестации; </w:t>
      </w:r>
    </w:p>
    <w:p w14:paraId="2B50C38E" w14:textId="77777777" w:rsidR="002245A1" w:rsidRDefault="002245A1" w:rsidP="002245A1">
      <w:pPr>
        <w:numPr>
          <w:ilvl w:val="0"/>
          <w:numId w:val="6"/>
        </w:numPr>
        <w:spacing w:after="120" w:line="240" w:lineRule="auto"/>
        <w:ind w:left="10" w:right="0" w:firstLine="699"/>
      </w:pPr>
      <w:r>
        <w:t xml:space="preserve">возможность оперативного восстановления связи в случае технических сбоев каналов связи или оборудования. </w:t>
      </w:r>
    </w:p>
    <w:p w14:paraId="546AD86E" w14:textId="77777777" w:rsidR="002245A1" w:rsidRDefault="002245A1" w:rsidP="002245A1">
      <w:pPr>
        <w:numPr>
          <w:ilvl w:val="0"/>
          <w:numId w:val="7"/>
        </w:numPr>
        <w:spacing w:after="120" w:line="240" w:lineRule="auto"/>
        <w:ind w:right="0"/>
      </w:pPr>
      <w:r>
        <w:t xml:space="preserve">В случае технических сбоев в работе оборудования и (или) канала связи, препятствующих проведению итоговой аттестации, председатель аттестационной комиссии вправе перенести итоговую аттестацию на другое время в период работы аттестационной комиссии, о чем составляется соответствующий акт. </w:t>
      </w:r>
    </w:p>
    <w:p w14:paraId="21FDD67E" w14:textId="77777777" w:rsidR="002245A1" w:rsidRDefault="002245A1" w:rsidP="002245A1">
      <w:pPr>
        <w:numPr>
          <w:ilvl w:val="0"/>
          <w:numId w:val="7"/>
        </w:numPr>
        <w:spacing w:after="120" w:line="240" w:lineRule="auto"/>
        <w:ind w:right="0"/>
      </w:pPr>
      <w:r>
        <w:t xml:space="preserve">Объем времени аттестационных испытаний устанавливаются учебным планом. </w:t>
      </w:r>
    </w:p>
    <w:p w14:paraId="221A7425" w14:textId="77777777" w:rsidR="002245A1" w:rsidRDefault="002245A1" w:rsidP="002245A1">
      <w:pPr>
        <w:numPr>
          <w:ilvl w:val="0"/>
          <w:numId w:val="7"/>
        </w:numPr>
        <w:spacing w:after="120" w:line="240" w:lineRule="auto"/>
        <w:ind w:right="0"/>
      </w:pPr>
      <w:r>
        <w:t xml:space="preserve">Обучающиеся, успешно прошедшие итоговую аттестацию, получают удостоверение о повышении квалификации. </w:t>
      </w:r>
    </w:p>
    <w:p w14:paraId="6BE67725" w14:textId="77777777" w:rsidR="002245A1" w:rsidRDefault="002245A1" w:rsidP="002245A1">
      <w:pPr>
        <w:numPr>
          <w:ilvl w:val="0"/>
          <w:numId w:val="7"/>
        </w:numPr>
        <w:spacing w:after="120" w:line="240" w:lineRule="auto"/>
        <w:ind w:right="0"/>
      </w:pPr>
      <w:r>
        <w:t xml:space="preserve">Обучающиеся, не прошедшие итоговую аттестацию или получившие на итоговой аттестации неудовлетворительные результаты, вправе пройти повторно итоговую аттестацию в сроки, устанавливаемые аттестационной комиссией. </w:t>
      </w:r>
    </w:p>
    <w:p w14:paraId="0375C021" w14:textId="77777777" w:rsidR="002245A1" w:rsidRDefault="002245A1" w:rsidP="002245A1">
      <w:pPr>
        <w:numPr>
          <w:ilvl w:val="0"/>
          <w:numId w:val="7"/>
        </w:numPr>
        <w:spacing w:after="120" w:line="240" w:lineRule="auto"/>
        <w:ind w:right="0"/>
      </w:pPr>
      <w:r>
        <w:t xml:space="preserve">Обучающимся, не прошедшим итоговую аттестацию по уважительной причине, предоставляется возможность пройти  итоговую  </w:t>
      </w:r>
      <w:r>
        <w:lastRenderedPageBreak/>
        <w:t xml:space="preserve">аттестацию  без  отчисления  из Учебно-методического центра, при условии предоставления подтверждающих документов. </w:t>
      </w:r>
    </w:p>
    <w:p w14:paraId="575864DD" w14:textId="77777777" w:rsidR="002245A1" w:rsidRDefault="002245A1" w:rsidP="002245A1">
      <w:pPr>
        <w:numPr>
          <w:ilvl w:val="0"/>
          <w:numId w:val="7"/>
        </w:numPr>
        <w:spacing w:after="120" w:line="240" w:lineRule="auto"/>
        <w:ind w:right="0"/>
      </w:pPr>
      <w:r>
        <w:t xml:space="preserve">Обучающимся, прошедшим итоговую аттестацию или получившим на итоговой аттестации неудовлетворительные результаты, по заявлению выдается справка об обучении или о периоде обучения по форме согласно приложению к настоящему Положению. </w:t>
      </w:r>
    </w:p>
    <w:p w14:paraId="752258EF" w14:textId="24A8EF50" w:rsidR="000C1E2C" w:rsidRDefault="002245A1">
      <w:pPr>
        <w:spacing w:after="160" w:line="259" w:lineRule="auto"/>
        <w:ind w:left="0" w:right="0" w:firstLine="0"/>
        <w:jc w:val="left"/>
      </w:pPr>
      <w:r>
        <w:br w:type="page"/>
      </w:r>
      <w:r w:rsidR="000C1E2C">
        <w:lastRenderedPageBreak/>
        <w:br w:type="page"/>
      </w:r>
    </w:p>
    <w:p w14:paraId="74E1D6A8" w14:textId="77777777" w:rsidR="000C1E2C" w:rsidRDefault="000C1E2C" w:rsidP="000C1E2C">
      <w:pPr>
        <w:spacing w:after="120" w:line="240" w:lineRule="auto"/>
        <w:ind w:right="0" w:firstLine="0"/>
        <w:jc w:val="left"/>
      </w:pPr>
    </w:p>
    <w:p w14:paraId="16F4E026" w14:textId="77777777" w:rsidR="000C1E2C" w:rsidRDefault="000C1E2C" w:rsidP="000C1E2C">
      <w:pPr>
        <w:spacing w:after="120" w:line="240" w:lineRule="auto"/>
        <w:ind w:left="2468" w:right="0" w:hanging="10"/>
        <w:jc w:val="right"/>
      </w:pPr>
      <w:r>
        <w:rPr>
          <w:b/>
          <w:color w:val="26282F"/>
          <w:sz w:val="24"/>
        </w:rPr>
        <w:t xml:space="preserve">ПРИЛОЖЕНИЕ  </w:t>
      </w:r>
    </w:p>
    <w:p w14:paraId="4B47C1AF" w14:textId="77777777" w:rsidR="000C1E2C" w:rsidRPr="00C73ABA" w:rsidRDefault="000C1E2C" w:rsidP="000C1E2C">
      <w:pPr>
        <w:spacing w:after="120" w:line="240" w:lineRule="auto"/>
        <w:ind w:left="4998" w:right="0" w:firstLine="257"/>
        <w:jc w:val="left"/>
        <w:rPr>
          <w:bCs/>
        </w:rPr>
      </w:pPr>
      <w:r w:rsidRPr="00C73ABA">
        <w:rPr>
          <w:bCs/>
          <w:color w:val="26282F"/>
          <w:sz w:val="24"/>
        </w:rPr>
        <w:t xml:space="preserve">к Положению о формах, периодичности и  порядке текущего контроля успеваемости, промежуточной и  итоговой аттестации обучающихся в Учебно-методическом центре Благотворительного  фонда помощи пожилым людям и  инвалидам «Старость в радость» </w:t>
      </w:r>
    </w:p>
    <w:p w14:paraId="1ADE330A" w14:textId="77777777" w:rsidR="000C1E2C" w:rsidRDefault="000C1E2C" w:rsidP="000C1E2C">
      <w:pPr>
        <w:spacing w:after="120" w:line="240" w:lineRule="auto"/>
        <w:ind w:left="0" w:right="0" w:firstLine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C7C39D7" wp14:editId="54C3C8F7">
            <wp:simplePos x="0" y="0"/>
            <wp:positionH relativeFrom="column">
              <wp:posOffset>-381431</wp:posOffset>
            </wp:positionH>
            <wp:positionV relativeFrom="paragraph">
              <wp:posOffset>-19531</wp:posOffset>
            </wp:positionV>
            <wp:extent cx="3803015" cy="961390"/>
            <wp:effectExtent l="0" t="0" r="0" b="0"/>
            <wp:wrapSquare wrapText="bothSides"/>
            <wp:docPr id="1084" name="Picture 1084" descr="Изображение выглядит как текс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Picture 108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6282F"/>
          <w:sz w:val="24"/>
        </w:rPr>
        <w:t xml:space="preserve"> </w:t>
      </w:r>
    </w:p>
    <w:p w14:paraId="5958BFA7" w14:textId="77777777" w:rsidR="000C1E2C" w:rsidRDefault="000C1E2C" w:rsidP="000C1E2C">
      <w:pPr>
        <w:spacing w:after="120" w:line="240" w:lineRule="auto"/>
        <w:ind w:left="7696" w:right="0" w:firstLine="506"/>
        <w:jc w:val="left"/>
      </w:pPr>
      <w:r>
        <w:rPr>
          <w:rFonts w:ascii="Arial" w:eastAsia="Arial" w:hAnsi="Arial" w:cs="Arial"/>
          <w:color w:val="AEAAAA"/>
          <w:sz w:val="20"/>
        </w:rPr>
        <w:t xml:space="preserve">www.starikam.org 127006, город Москва, </w:t>
      </w:r>
    </w:p>
    <w:p w14:paraId="3CBD4C46" w14:textId="77777777" w:rsidR="000C1E2C" w:rsidRDefault="000C1E2C" w:rsidP="000C1E2C">
      <w:pPr>
        <w:pStyle w:val="2"/>
        <w:spacing w:after="120" w:line="240" w:lineRule="auto"/>
        <w:ind w:left="-6145"/>
      </w:pPr>
      <w:r>
        <w:t xml:space="preserve">улица Садовая-Триумфальная, д. </w:t>
      </w:r>
      <w:proofErr w:type="gramStart"/>
      <w:r>
        <w:t>4-10</w:t>
      </w:r>
      <w:proofErr w:type="gramEnd"/>
      <w:r>
        <w:t xml:space="preserve"> ОКПО/ОГРН 37197463/1117799022516 ИНН/КПП  7710479486/771001001 </w:t>
      </w:r>
    </w:p>
    <w:p w14:paraId="4523F4C4" w14:textId="77777777" w:rsidR="000C1E2C" w:rsidRDefault="000C1E2C" w:rsidP="000C1E2C">
      <w:pPr>
        <w:spacing w:after="120" w:line="240" w:lineRule="auto"/>
        <w:ind w:right="0" w:firstLine="0"/>
        <w:jc w:val="left"/>
      </w:pPr>
      <w:r>
        <w:rPr>
          <w:sz w:val="24"/>
        </w:rPr>
        <w:t xml:space="preserve"> </w:t>
      </w:r>
    </w:p>
    <w:p w14:paraId="0F71ED28" w14:textId="77777777" w:rsidR="000C1E2C" w:rsidRDefault="000C1E2C" w:rsidP="000C1E2C">
      <w:pPr>
        <w:tabs>
          <w:tab w:val="center" w:pos="5262"/>
        </w:tabs>
        <w:spacing w:after="120" w:line="240" w:lineRule="auto"/>
        <w:ind w:left="0" w:right="0" w:firstLine="0"/>
        <w:jc w:val="left"/>
      </w:pPr>
      <w:r>
        <w:rPr>
          <w:sz w:val="27"/>
        </w:rPr>
        <w:t xml:space="preserve">исх. №_______________от_____________ </w:t>
      </w:r>
      <w:r>
        <w:rPr>
          <w:sz w:val="27"/>
        </w:rPr>
        <w:tab/>
      </w:r>
      <w:r>
        <w:rPr>
          <w:sz w:val="24"/>
        </w:rPr>
        <w:t xml:space="preserve"> </w:t>
      </w:r>
      <w:r>
        <w:rPr>
          <w:sz w:val="27"/>
        </w:rPr>
        <w:t xml:space="preserve"> </w:t>
      </w:r>
    </w:p>
    <w:p w14:paraId="20A3C4DD" w14:textId="77777777" w:rsidR="000C1E2C" w:rsidRDefault="000C1E2C" w:rsidP="000C1E2C">
      <w:pPr>
        <w:spacing w:after="120" w:line="240" w:lineRule="auto"/>
        <w:ind w:left="718" w:right="0" w:firstLine="0"/>
        <w:jc w:val="center"/>
      </w:pPr>
      <w:r>
        <w:rPr>
          <w:b/>
        </w:rPr>
        <w:t xml:space="preserve"> </w:t>
      </w:r>
    </w:p>
    <w:p w14:paraId="45C42801" w14:textId="77777777" w:rsidR="000C1E2C" w:rsidRDefault="000C1E2C" w:rsidP="000C1E2C">
      <w:pPr>
        <w:spacing w:after="120" w:line="240" w:lineRule="auto"/>
        <w:ind w:left="718" w:right="0" w:firstLine="0"/>
        <w:jc w:val="center"/>
      </w:pPr>
      <w:r>
        <w:rPr>
          <w:b/>
        </w:rPr>
        <w:t xml:space="preserve"> </w:t>
      </w:r>
    </w:p>
    <w:p w14:paraId="113F806A" w14:textId="77777777" w:rsidR="000C1E2C" w:rsidRDefault="000C1E2C" w:rsidP="000C1E2C">
      <w:pPr>
        <w:spacing w:after="120" w:line="240" w:lineRule="auto"/>
        <w:ind w:left="656" w:right="0" w:hanging="10"/>
        <w:jc w:val="center"/>
      </w:pPr>
      <w:r>
        <w:rPr>
          <w:b/>
        </w:rPr>
        <w:t xml:space="preserve">СПРАВКА </w:t>
      </w:r>
    </w:p>
    <w:p w14:paraId="4C2E1203" w14:textId="77777777" w:rsidR="000C1E2C" w:rsidRDefault="000C1E2C" w:rsidP="000C1E2C">
      <w:pPr>
        <w:spacing w:after="120" w:line="240" w:lineRule="auto"/>
        <w:ind w:left="656" w:right="0" w:hanging="10"/>
        <w:jc w:val="center"/>
      </w:pPr>
      <w:r>
        <w:rPr>
          <w:b/>
        </w:rPr>
        <w:t xml:space="preserve">об обучении по дополнительной профессиональной программе повышения квалификации </w:t>
      </w:r>
    </w:p>
    <w:p w14:paraId="1E75DD13" w14:textId="77777777" w:rsidR="000C1E2C" w:rsidRDefault="000C1E2C" w:rsidP="000C1E2C">
      <w:pPr>
        <w:spacing w:after="120" w:line="240" w:lineRule="auto"/>
        <w:ind w:left="718" w:right="0" w:firstLine="0"/>
        <w:jc w:val="left"/>
      </w:pPr>
      <w:r>
        <w:t xml:space="preserve"> </w:t>
      </w:r>
    </w:p>
    <w:p w14:paraId="2AAEEF88" w14:textId="77777777" w:rsidR="000C1E2C" w:rsidRDefault="000C1E2C" w:rsidP="000C1E2C">
      <w:pPr>
        <w:spacing w:after="120" w:line="240" w:lineRule="auto"/>
        <w:ind w:left="718" w:right="0" w:firstLine="0"/>
        <w:jc w:val="left"/>
      </w:pPr>
      <w:r>
        <w:t xml:space="preserve"> </w:t>
      </w:r>
    </w:p>
    <w:p w14:paraId="1427EEC7" w14:textId="77777777" w:rsidR="000C1E2C" w:rsidRDefault="000C1E2C" w:rsidP="000C1E2C">
      <w:pPr>
        <w:spacing w:after="120" w:line="240" w:lineRule="auto"/>
        <w:ind w:left="718" w:right="0" w:firstLine="0"/>
        <w:jc w:val="left"/>
      </w:pPr>
      <w:r>
        <w:t xml:space="preserve"> </w:t>
      </w:r>
    </w:p>
    <w:p w14:paraId="5B000EE0" w14:textId="77777777" w:rsidR="000C1E2C" w:rsidRDefault="000C1E2C" w:rsidP="000C1E2C">
      <w:pPr>
        <w:spacing w:after="120" w:line="240" w:lineRule="auto"/>
        <w:ind w:left="-5" w:right="0"/>
      </w:pPr>
      <w:r>
        <w:t xml:space="preserve">Настоящим подтверждается, что ____________________________, обучаясь в Учебно-методическом центре Благотворительного фонда помощи пожилым людям и  инвалидам «Старость в радость» по дополнительной профессиональной программе повышения квалификации «_______________________» в период с «__» ____________ 20__ г. по «__» _________ 20__ г. частично освоил(а) учебный план в объеме ______ часов.  </w:t>
      </w:r>
    </w:p>
    <w:p w14:paraId="2C478543" w14:textId="77777777" w:rsidR="000C1E2C" w:rsidRDefault="000C1E2C" w:rsidP="000C1E2C">
      <w:pPr>
        <w:spacing w:after="120" w:line="240" w:lineRule="auto"/>
        <w:ind w:left="718" w:right="0" w:firstLine="0"/>
        <w:jc w:val="left"/>
      </w:pPr>
      <w:r>
        <w:t xml:space="preserve"> </w:t>
      </w:r>
    </w:p>
    <w:p w14:paraId="4ED025AB" w14:textId="77777777" w:rsidR="000C1E2C" w:rsidRDefault="000C1E2C" w:rsidP="000C1E2C">
      <w:pPr>
        <w:spacing w:after="120" w:line="240" w:lineRule="auto"/>
        <w:ind w:left="718" w:right="0" w:firstLine="0"/>
        <w:jc w:val="left"/>
      </w:pPr>
      <w:r>
        <w:t xml:space="preserve"> </w:t>
      </w:r>
    </w:p>
    <w:p w14:paraId="2241F228" w14:textId="77777777" w:rsidR="000C1E2C" w:rsidRDefault="000C1E2C" w:rsidP="000C1E2C">
      <w:pPr>
        <w:spacing w:after="120" w:line="240" w:lineRule="auto"/>
        <w:ind w:left="718" w:right="0" w:firstLine="0"/>
        <w:jc w:val="left"/>
      </w:pPr>
      <w:r>
        <w:t xml:space="preserve"> </w:t>
      </w:r>
    </w:p>
    <w:p w14:paraId="56F3A49F" w14:textId="77777777" w:rsidR="000C1E2C" w:rsidRDefault="000C1E2C" w:rsidP="000C1E2C">
      <w:pPr>
        <w:spacing w:after="120" w:line="240" w:lineRule="auto"/>
        <w:ind w:left="718" w:right="0" w:firstLine="0"/>
      </w:pPr>
      <w:r>
        <w:t xml:space="preserve">Руководитель                               _______________ /___________/ </w:t>
      </w:r>
    </w:p>
    <w:p w14:paraId="5BFF5B86" w14:textId="77777777" w:rsidR="000C1E2C" w:rsidRDefault="000C1E2C" w:rsidP="000C1E2C">
      <w:pPr>
        <w:spacing w:after="120" w:line="240" w:lineRule="auto"/>
        <w:ind w:left="718" w:right="0" w:firstLine="0"/>
        <w:jc w:val="left"/>
      </w:pPr>
      <w:r>
        <w:rPr>
          <w:sz w:val="20"/>
        </w:rPr>
        <w:t xml:space="preserve">                                                                                                       (подпись) (расшифровка) </w:t>
      </w:r>
    </w:p>
    <w:p w14:paraId="6E6715DE" w14:textId="77777777" w:rsidR="000C1E2C" w:rsidRDefault="000C1E2C" w:rsidP="000C1E2C">
      <w:pPr>
        <w:spacing w:after="12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03BEDEF6" w14:textId="77777777" w:rsidR="000C1E2C" w:rsidRDefault="000C1E2C" w:rsidP="000C1E2C">
      <w:pPr>
        <w:spacing w:after="160" w:line="259" w:lineRule="auto"/>
        <w:ind w:left="0" w:right="0" w:firstLine="0"/>
        <w:jc w:val="left"/>
      </w:pPr>
      <w:r>
        <w:br w:type="page"/>
      </w:r>
    </w:p>
    <w:p w14:paraId="7FF1A8B3" w14:textId="77777777" w:rsidR="002245A1" w:rsidRDefault="002245A1" w:rsidP="002245A1">
      <w:pPr>
        <w:spacing w:after="160" w:line="259" w:lineRule="auto"/>
        <w:ind w:left="0" w:right="0" w:firstLine="0"/>
        <w:jc w:val="left"/>
      </w:pPr>
    </w:p>
    <w:p w14:paraId="7E68F450" w14:textId="77777777" w:rsidR="002245A1" w:rsidRDefault="002245A1"/>
    <w:sectPr w:rsidR="0022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F04"/>
    <w:multiLevelType w:val="hybridMultilevel"/>
    <w:tmpl w:val="E0247664"/>
    <w:lvl w:ilvl="0" w:tplc="7FE4C1F0">
      <w:start w:val="1"/>
      <w:numFmt w:val="bullet"/>
      <w:lvlText w:val="-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9CE4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D802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70BA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8875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64DD4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16F5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304B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EE0A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72BCB"/>
    <w:multiLevelType w:val="hybridMultilevel"/>
    <w:tmpl w:val="AB4893C0"/>
    <w:lvl w:ilvl="0" w:tplc="9C82C6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E2564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493D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09808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BA2CA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A274AC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12468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2EFEA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D80AB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D17B54"/>
    <w:multiLevelType w:val="hybridMultilevel"/>
    <w:tmpl w:val="21CC0448"/>
    <w:lvl w:ilvl="0" w:tplc="83EEA1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0643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6227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D450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3609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3CCE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659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8BB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9A83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A27C1B"/>
    <w:multiLevelType w:val="hybridMultilevel"/>
    <w:tmpl w:val="E1AC334A"/>
    <w:lvl w:ilvl="0" w:tplc="F91641C6">
      <w:start w:val="2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1A84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364D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EE15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1808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09F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86F7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F4AE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8A27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62A07"/>
    <w:multiLevelType w:val="hybridMultilevel"/>
    <w:tmpl w:val="EE5268A2"/>
    <w:lvl w:ilvl="0" w:tplc="76CE602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78BFF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12420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20642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ED38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9C3DA2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9EA434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7C02B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0943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1637B8"/>
    <w:multiLevelType w:val="hybridMultilevel"/>
    <w:tmpl w:val="A94E8EF2"/>
    <w:lvl w:ilvl="0" w:tplc="7916BDF2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F4D71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D896F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F01CD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94BE4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F8859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AC66A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AE038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D2176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E7056F"/>
    <w:multiLevelType w:val="hybridMultilevel"/>
    <w:tmpl w:val="6304FADA"/>
    <w:lvl w:ilvl="0" w:tplc="067E83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56D49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96EC9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F2143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C88A1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A60B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FE482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A8842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5C3EC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2722270">
    <w:abstractNumId w:val="2"/>
  </w:num>
  <w:num w:numId="2" w16cid:durableId="1571650986">
    <w:abstractNumId w:val="0"/>
  </w:num>
  <w:num w:numId="3" w16cid:durableId="996033571">
    <w:abstractNumId w:val="4"/>
  </w:num>
  <w:num w:numId="4" w16cid:durableId="656571813">
    <w:abstractNumId w:val="1"/>
  </w:num>
  <w:num w:numId="5" w16cid:durableId="2146000353">
    <w:abstractNumId w:val="5"/>
  </w:num>
  <w:num w:numId="6" w16cid:durableId="1060901520">
    <w:abstractNumId w:val="6"/>
  </w:num>
  <w:num w:numId="7" w16cid:durableId="1225800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A1"/>
    <w:rsid w:val="000C1E2C"/>
    <w:rsid w:val="002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D24F"/>
  <w15:chartTrackingRefBased/>
  <w15:docId w15:val="{F95D5098-C231-4C7D-9C65-AB6BAA05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5A1"/>
    <w:pPr>
      <w:spacing w:after="15" w:line="268" w:lineRule="auto"/>
      <w:ind w:left="10" w:right="1808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2245A1"/>
    <w:pPr>
      <w:keepNext/>
      <w:keepLines/>
      <w:spacing w:after="0"/>
      <w:ind w:left="20" w:right="180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5A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1E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iVdbStsLTtQ1PYwdJkioTmVcrYM=</DigestValue>
    </Reference>
    <Reference Type="http://www.w3.org/2000/09/xmldsig#Object" URI="#idOfficeObject">
      <DigestMethod Algorithm="http://www.w3.org/2000/09/xmldsig#sha1"/>
      <DigestValue>1FacX6KyPMbcHDNLYcKO/RYKChE=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vjZXAiuMEuhh/uTkXQX2gPCiQlQ=</DigestValue>
    </Reference>
  </SignedInfo>
  <SignatureValue>DbUusjc166AAYtsUbRzB8qTswt9TAoVthUQm3x2XbeM4qcCbJwcmELoBEz6AxobDIni1AaZPIgjK
gAEw/pPTOmoJSfzymK+IPXJO4cnIXiGPKWXcyD3qbNDrdXTp3ehyD0ws0P+CdwI/C8K6s/ufnvGr
mInHchApyxVZaQhkTyE=</SignatureValue>
  <KeyInfo>
    <X509Data>
      <X509Certificate>MIICRDCCAa2gAwIBAgIQqt64ybEul6JDYS3u3Fh8fjANBgkqhkiG9w0BAQUFADAnMSUwIwYDVQQDHhwEHgQ7BDUEQQQ6BDgEPQQwACAEFQAuACAEEAAuMB4XDTIxMTIzMTIxMDAwMFoXDTI3MTIzMTIxMDAwMFowJzElMCMGA1UEAx4cBB4EOwQ1BEEEOgQ4BD0EMAAgBBUALgAgBBAALjCBnzANBgkqhkiG9w0BAQEFAAOBjQAwgYkCgYEAvOFvhNXSCsDzYesomHztmOG9axTql+Bk3er09hjbY7Hii4TCZdZYdjGohMhOkhm2IzEELrS8u+1aIqcZI0x/Mv2+kZrWTDiBr9/HTj9ordvkBxFzXo511hIQgATcsi2/CwB9p/OpM3QC4fMzXoffsQ9lO58yUhyiqI0yPjVfyWUCAwEAAaNxMG8wEwYDVR0lBAwwCgYIKwYBBQUHAwMwWAYDVR0BBFEwT4AQdWUZ4+9rCZl7D87HT2xbUKEpMCcxJTAjBgNVBAMeHAQeBDsENQRBBDoEOAQ9BDAAIAQVAC4AIAQQAC6CEKreuMmxLpeiQ2Et7txYfH4wDQYJKoZIhvcNAQEFBQADgYEAb15kv9Q8RiwqG/qhLIyDr7lJ/gDFGYVUdMFLHzcTchLBqnk+useqgGyr6JtHJgD0O4qpqW18vW6ncVXqGo7nA7++iQIAngH2ZyD7X86Qb/SMcU69W6J6tygddLhZYR2p+KQV7HRR0MkEIGDaWXbVlORVC4CN6AROs7o/uZtWd+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Or6UwEdqj42cVG1yjvbMvpYiZYI=</DigestValue>
      </Reference>
      <Reference URI="/word/fontTable.xml?ContentType=application/vnd.openxmlformats-officedocument.wordprocessingml.fontTable+xml">
        <DigestMethod Algorithm="http://www.w3.org/2000/09/xmldsig#sha1"/>
        <DigestValue>2OOaTz/8eE6haud48oe64i8WArU=</DigestValue>
      </Reference>
      <Reference URI="/word/media/image1.png?ContentType=image/png">
        <DigestMethod Algorithm="http://www.w3.org/2000/09/xmldsig#sha1"/>
        <DigestValue>fWLYb4GiOskPFwAK6bLF6QxMUcM=</DigestValue>
      </Reference>
      <Reference URI="/word/numbering.xml?ContentType=application/vnd.openxmlformats-officedocument.wordprocessingml.numbering+xml">
        <DigestMethod Algorithm="http://www.w3.org/2000/09/xmldsig#sha1"/>
        <DigestValue>bC47ThtY2KmbjokPe2Tn2+XgOTs=</DigestValue>
      </Reference>
      <Reference URI="/word/settings.xml?ContentType=application/vnd.openxmlformats-officedocument.wordprocessingml.settings+xml">
        <DigestMethod Algorithm="http://www.w3.org/2000/09/xmldsig#sha1"/>
        <DigestValue>Rg200h+YvvcI1Srx5L37U3y1EEU=</DigestValue>
      </Reference>
      <Reference URI="/word/styles.xml?ContentType=application/vnd.openxmlformats-officedocument.wordprocessingml.styles+xml">
        <DigestMethod Algorithm="http://www.w3.org/2000/09/xmldsig#sha1"/>
        <DigestValue>eV1/8gFAjLKz4shYGe1iKx8tMfk=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2022-04-22T12:32:25Z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2</Monitors>
          <HorizontalResolution>3440</HorizontalResolution>
          <VerticalResolution>1440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2022-04-22T12:32:25Z</xd:SigningTime>
          <xd:SigningCertificate>
            <xd:Cert>
              <xd:CertDigest>
                <DigestMethod Algorithm="http://www.w3.org/2000/09/xmldsig#sha1"/>
                <DigestValue>F3KIXfVJ5Ya1X6jRGI2lC+1h9JY=</DigestValue>
              </xd:CertDigest>
              <xd:IssuerSerial>
                <X509IssuerName>CN=Олескина Е. А.</X509IssuerName>
                <X509SerialNumber>227125197129093340798317848770217802878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1861</Words>
  <Characters>10613</Characters>
  <Application>Microsoft Office Word</Application>
  <DocSecurity>0</DocSecurity>
  <Lines>88</Lines>
  <Paragraphs>24</Paragraphs>
  <ScaleCrop>false</ScaleCrop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Баирова</dc:creator>
  <cp:keywords/>
  <dc:description/>
  <cp:lastModifiedBy>Светлана Баирова</cp:lastModifiedBy>
  <cp:revision>2</cp:revision>
  <dcterms:created xsi:type="dcterms:W3CDTF">2022-04-22T11:31:00Z</dcterms:created>
  <dcterms:modified xsi:type="dcterms:W3CDTF">2022-04-22T11:33:00Z</dcterms:modified>
</cp:coreProperties>
</file>